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76A" w:rsidRDefault="00D1176A" w:rsidP="00D1176A">
      <w:pPr>
        <w:tabs>
          <w:tab w:val="left" w:pos="426"/>
        </w:tabs>
        <w:rPr>
          <w:rFonts w:ascii="Times New Roman" w:hAnsi="Times New Roman" w:cs="Times New Roman"/>
          <w:sz w:val="24"/>
          <w:szCs w:val="24"/>
        </w:rPr>
      </w:pPr>
      <w:r w:rsidRPr="00D1176A">
        <w:rPr>
          <w:rFonts w:ascii="Times New Roman" w:hAnsi="Times New Roman" w:cs="Times New Roman"/>
          <w:b/>
          <w:sz w:val="24"/>
          <w:szCs w:val="24"/>
        </w:rPr>
        <w:t>Kimden:</w:t>
      </w:r>
      <w:r>
        <w:rPr>
          <w:rFonts w:ascii="Times New Roman" w:hAnsi="Times New Roman" w:cs="Times New Roman"/>
          <w:sz w:val="24"/>
          <w:szCs w:val="24"/>
        </w:rPr>
        <w:t xml:space="preserve"> Kalkınma Bakanlığı, Yatırım Programlama, İzleme ve Değerlendirme </w:t>
      </w:r>
      <w:proofErr w:type="spellStart"/>
      <w:proofErr w:type="gramStart"/>
      <w:r>
        <w:rPr>
          <w:rFonts w:ascii="Times New Roman" w:hAnsi="Times New Roman" w:cs="Times New Roman"/>
          <w:sz w:val="24"/>
          <w:szCs w:val="24"/>
        </w:rPr>
        <w:t>Gn</w:t>
      </w:r>
      <w:proofErr w:type="spellEnd"/>
      <w:r>
        <w:rPr>
          <w:rFonts w:ascii="Times New Roman" w:hAnsi="Times New Roman" w:cs="Times New Roman"/>
          <w:sz w:val="24"/>
          <w:szCs w:val="24"/>
        </w:rPr>
        <w:t>.Md</w:t>
      </w:r>
      <w:proofErr w:type="gramEnd"/>
      <w:r>
        <w:rPr>
          <w:rFonts w:ascii="Times New Roman" w:hAnsi="Times New Roman" w:cs="Times New Roman"/>
          <w:sz w:val="24"/>
          <w:szCs w:val="24"/>
        </w:rPr>
        <w:t>.</w:t>
      </w:r>
    </w:p>
    <w:p w:rsidR="00D1176A" w:rsidRDefault="00D1176A" w:rsidP="00D1176A">
      <w:pPr>
        <w:tabs>
          <w:tab w:val="left" w:pos="426"/>
        </w:tabs>
        <w:rPr>
          <w:rFonts w:ascii="Times New Roman" w:hAnsi="Times New Roman" w:cs="Times New Roman"/>
          <w:sz w:val="24"/>
          <w:szCs w:val="24"/>
        </w:rPr>
      </w:pPr>
      <w:r w:rsidRPr="00D1176A">
        <w:rPr>
          <w:rFonts w:ascii="Times New Roman" w:hAnsi="Times New Roman" w:cs="Times New Roman"/>
          <w:b/>
          <w:sz w:val="24"/>
          <w:szCs w:val="24"/>
        </w:rPr>
        <w:t>Kime:</w:t>
      </w:r>
      <w:r>
        <w:rPr>
          <w:rFonts w:ascii="Times New Roman" w:hAnsi="Times New Roman" w:cs="Times New Roman"/>
          <w:sz w:val="24"/>
          <w:szCs w:val="24"/>
        </w:rPr>
        <w:t xml:space="preserve"> İlgili Kuruluşlar</w:t>
      </w:r>
    </w:p>
    <w:p w:rsidR="00B50BE6" w:rsidRPr="00B50BE6" w:rsidRDefault="00D1176A" w:rsidP="00D1176A">
      <w:pPr>
        <w:tabs>
          <w:tab w:val="left" w:pos="426"/>
        </w:tabs>
        <w:rPr>
          <w:rFonts w:ascii="Times New Roman" w:hAnsi="Times New Roman" w:cs="Times New Roman"/>
          <w:sz w:val="24"/>
          <w:szCs w:val="24"/>
        </w:rPr>
      </w:pPr>
      <w:r w:rsidRPr="00D1176A">
        <w:rPr>
          <w:rFonts w:ascii="Times New Roman" w:hAnsi="Times New Roman" w:cs="Times New Roman"/>
          <w:b/>
          <w:sz w:val="24"/>
          <w:szCs w:val="24"/>
        </w:rPr>
        <w:t>Konu:</w:t>
      </w:r>
      <w:r w:rsidR="00D64878">
        <w:rPr>
          <w:rFonts w:ascii="Times New Roman" w:hAnsi="Times New Roman" w:cs="Times New Roman"/>
          <w:b/>
          <w:sz w:val="24"/>
          <w:szCs w:val="24"/>
        </w:rPr>
        <w:t xml:space="preserve"> </w:t>
      </w:r>
      <w:bookmarkStart w:id="0" w:name="_GoBack"/>
      <w:bookmarkEnd w:id="0"/>
      <w:r w:rsidR="00B50BE6" w:rsidRPr="00B50BE6">
        <w:rPr>
          <w:rFonts w:ascii="Times New Roman" w:hAnsi="Times New Roman" w:cs="Times New Roman"/>
          <w:sz w:val="24"/>
          <w:szCs w:val="24"/>
        </w:rPr>
        <w:t>201</w:t>
      </w:r>
      <w:r w:rsidR="005028E1">
        <w:rPr>
          <w:rFonts w:ascii="Times New Roman" w:hAnsi="Times New Roman" w:cs="Times New Roman"/>
          <w:sz w:val="24"/>
          <w:szCs w:val="24"/>
        </w:rPr>
        <w:t>3</w:t>
      </w:r>
      <w:r w:rsidR="00B50BE6" w:rsidRPr="00B50BE6">
        <w:rPr>
          <w:rFonts w:ascii="Times New Roman" w:hAnsi="Times New Roman" w:cs="Times New Roman"/>
          <w:sz w:val="24"/>
          <w:szCs w:val="24"/>
        </w:rPr>
        <w:t xml:space="preserve"> Yılı Kamu Yatırımları İzleme ve Değerlendirme Raporu</w:t>
      </w:r>
    </w:p>
    <w:p w:rsidR="00B50BE6" w:rsidRDefault="00D1176A" w:rsidP="00110EE5">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Sayın İlgili,</w:t>
      </w:r>
    </w:p>
    <w:p w:rsidR="00B50BE6" w:rsidRDefault="00B50BE6" w:rsidP="00110EE5">
      <w:pPr>
        <w:autoSpaceDE w:val="0"/>
        <w:autoSpaceDN w:val="0"/>
        <w:adjustRightInd w:val="0"/>
        <w:spacing w:after="0" w:line="240" w:lineRule="auto"/>
        <w:ind w:firstLine="708"/>
        <w:jc w:val="both"/>
        <w:rPr>
          <w:rFonts w:ascii="Times New Roman" w:hAnsi="Times New Roman" w:cs="Times New Roman"/>
          <w:sz w:val="24"/>
          <w:szCs w:val="24"/>
        </w:rPr>
      </w:pPr>
    </w:p>
    <w:p w:rsidR="00110EE5" w:rsidRPr="00110EE5" w:rsidRDefault="00110EE5" w:rsidP="00110EE5">
      <w:pPr>
        <w:autoSpaceDE w:val="0"/>
        <w:autoSpaceDN w:val="0"/>
        <w:adjustRightInd w:val="0"/>
        <w:spacing w:after="0" w:line="240" w:lineRule="auto"/>
        <w:ind w:firstLine="708"/>
        <w:jc w:val="both"/>
        <w:rPr>
          <w:rFonts w:ascii="Times New Roman" w:hAnsi="Times New Roman" w:cs="Times New Roman"/>
          <w:sz w:val="24"/>
          <w:szCs w:val="24"/>
        </w:rPr>
      </w:pPr>
      <w:r w:rsidRPr="00110EE5">
        <w:rPr>
          <w:rFonts w:ascii="Times New Roman" w:hAnsi="Times New Roman" w:cs="Times New Roman"/>
          <w:sz w:val="24"/>
          <w:szCs w:val="24"/>
        </w:rPr>
        <w:t>Bilindiği üzere, g</w:t>
      </w:r>
      <w:r w:rsidR="00B50BE6">
        <w:rPr>
          <w:rFonts w:ascii="Times New Roman" w:hAnsi="Times New Roman" w:cs="Times New Roman"/>
          <w:sz w:val="24"/>
          <w:szCs w:val="24"/>
        </w:rPr>
        <w:t>eçmiş yıllarda olduğu gibi 201</w:t>
      </w:r>
      <w:r w:rsidR="005028E1">
        <w:rPr>
          <w:rFonts w:ascii="Times New Roman" w:hAnsi="Times New Roman" w:cs="Times New Roman"/>
          <w:sz w:val="24"/>
          <w:szCs w:val="24"/>
        </w:rPr>
        <w:t>3</w:t>
      </w:r>
      <w:r w:rsidRPr="00110EE5">
        <w:rPr>
          <w:rFonts w:ascii="Times New Roman" w:hAnsi="Times New Roman" w:cs="Times New Roman"/>
          <w:sz w:val="24"/>
          <w:szCs w:val="24"/>
        </w:rPr>
        <w:t xml:space="preserve"> Yılı Yatırım Programı kapsamında yürütülen</w:t>
      </w:r>
      <w:r>
        <w:rPr>
          <w:rFonts w:ascii="Times New Roman" w:hAnsi="Times New Roman" w:cs="Times New Roman"/>
          <w:sz w:val="24"/>
          <w:szCs w:val="24"/>
        </w:rPr>
        <w:t xml:space="preserve"> </w:t>
      </w:r>
      <w:r w:rsidRPr="00110EE5">
        <w:rPr>
          <w:rFonts w:ascii="Times New Roman" w:hAnsi="Times New Roman" w:cs="Times New Roman"/>
          <w:sz w:val="24"/>
          <w:szCs w:val="24"/>
        </w:rPr>
        <w:t xml:space="preserve">kamu yatırım projeleriyle ilgili uygulamalar, </w:t>
      </w:r>
      <w:r w:rsidR="005028E1">
        <w:rPr>
          <w:rFonts w:ascii="Times New Roman" w:hAnsi="Times New Roman"/>
          <w:sz w:val="24"/>
          <w:szCs w:val="24"/>
        </w:rPr>
        <w:t>2012</w:t>
      </w:r>
      <w:r w:rsidR="005028E1" w:rsidRPr="005B3B10">
        <w:rPr>
          <w:rFonts w:ascii="Times New Roman" w:hAnsi="Times New Roman"/>
          <w:sz w:val="24"/>
          <w:szCs w:val="24"/>
        </w:rPr>
        <w:t>/</w:t>
      </w:r>
      <w:r w:rsidR="005028E1">
        <w:rPr>
          <w:rFonts w:ascii="Times New Roman" w:hAnsi="Times New Roman"/>
          <w:sz w:val="24"/>
          <w:szCs w:val="24"/>
        </w:rPr>
        <w:t>3839</w:t>
      </w:r>
      <w:r w:rsidR="005028E1" w:rsidRPr="005B3B10">
        <w:rPr>
          <w:rFonts w:ascii="Times New Roman" w:hAnsi="Times New Roman"/>
          <w:sz w:val="24"/>
          <w:szCs w:val="24"/>
        </w:rPr>
        <w:t xml:space="preserve"> </w:t>
      </w:r>
      <w:r w:rsidRPr="00110EE5">
        <w:rPr>
          <w:rFonts w:ascii="Times New Roman" w:hAnsi="Times New Roman" w:cs="Times New Roman"/>
          <w:sz w:val="24"/>
          <w:szCs w:val="24"/>
        </w:rPr>
        <w:t>sayılı 201</w:t>
      </w:r>
      <w:r w:rsidR="005028E1">
        <w:rPr>
          <w:rFonts w:ascii="Times New Roman" w:hAnsi="Times New Roman" w:cs="Times New Roman"/>
          <w:sz w:val="24"/>
          <w:szCs w:val="24"/>
        </w:rPr>
        <w:t>3</w:t>
      </w:r>
      <w:r w:rsidRPr="00110EE5">
        <w:rPr>
          <w:rFonts w:ascii="Times New Roman" w:hAnsi="Times New Roman" w:cs="Times New Roman"/>
          <w:sz w:val="24"/>
          <w:szCs w:val="24"/>
        </w:rPr>
        <w:t xml:space="preserve"> Yılı Programının Uygulanması,</w:t>
      </w:r>
      <w:r>
        <w:rPr>
          <w:rFonts w:ascii="Times New Roman" w:hAnsi="Times New Roman" w:cs="Times New Roman"/>
          <w:sz w:val="24"/>
          <w:szCs w:val="24"/>
        </w:rPr>
        <w:t xml:space="preserve"> </w:t>
      </w:r>
      <w:r w:rsidRPr="00110EE5">
        <w:rPr>
          <w:rFonts w:ascii="Times New Roman" w:hAnsi="Times New Roman" w:cs="Times New Roman"/>
          <w:sz w:val="24"/>
          <w:szCs w:val="24"/>
        </w:rPr>
        <w:t>Koordinasyonu ve İzlenmesine Dair Bakanlar Kurulu Kararı doğrultusunda üçer aylık dönemler</w:t>
      </w:r>
      <w:r>
        <w:rPr>
          <w:rFonts w:ascii="Times New Roman" w:hAnsi="Times New Roman" w:cs="Times New Roman"/>
          <w:sz w:val="24"/>
          <w:szCs w:val="24"/>
        </w:rPr>
        <w:t xml:space="preserve"> </w:t>
      </w:r>
      <w:r w:rsidRPr="00110EE5">
        <w:rPr>
          <w:rFonts w:ascii="Times New Roman" w:hAnsi="Times New Roman" w:cs="Times New Roman"/>
          <w:sz w:val="24"/>
          <w:szCs w:val="24"/>
        </w:rPr>
        <w:t>itibarıyla izlemeye tabi tutulmuştur.</w:t>
      </w:r>
    </w:p>
    <w:p w:rsidR="00110EE5" w:rsidRDefault="00110EE5" w:rsidP="00110EE5">
      <w:pPr>
        <w:autoSpaceDE w:val="0"/>
        <w:autoSpaceDN w:val="0"/>
        <w:adjustRightInd w:val="0"/>
        <w:spacing w:after="0" w:line="240" w:lineRule="auto"/>
        <w:ind w:firstLine="708"/>
        <w:jc w:val="both"/>
        <w:rPr>
          <w:rFonts w:ascii="Times New Roman" w:hAnsi="Times New Roman" w:cs="Times New Roman"/>
          <w:sz w:val="24"/>
          <w:szCs w:val="24"/>
        </w:rPr>
      </w:pPr>
    </w:p>
    <w:p w:rsidR="00110EE5" w:rsidRPr="00110EE5" w:rsidRDefault="00110EE5" w:rsidP="00110EE5">
      <w:pPr>
        <w:autoSpaceDE w:val="0"/>
        <w:autoSpaceDN w:val="0"/>
        <w:adjustRightInd w:val="0"/>
        <w:spacing w:after="0" w:line="240" w:lineRule="auto"/>
        <w:ind w:firstLine="708"/>
        <w:jc w:val="both"/>
        <w:rPr>
          <w:rFonts w:ascii="Times New Roman" w:hAnsi="Times New Roman" w:cs="Times New Roman"/>
          <w:sz w:val="24"/>
          <w:szCs w:val="24"/>
        </w:rPr>
      </w:pPr>
      <w:r w:rsidRPr="00110EE5">
        <w:rPr>
          <w:rFonts w:ascii="Times New Roman" w:hAnsi="Times New Roman" w:cs="Times New Roman"/>
          <w:sz w:val="24"/>
          <w:szCs w:val="24"/>
        </w:rPr>
        <w:t>5018 sayılı Kamu Mali Yönetimi ve Kontrol Kanununun 25'inci maddesinde; "Kamu yatırım</w:t>
      </w:r>
      <w:r>
        <w:rPr>
          <w:rFonts w:ascii="Times New Roman" w:hAnsi="Times New Roman" w:cs="Times New Roman"/>
          <w:sz w:val="24"/>
          <w:szCs w:val="24"/>
        </w:rPr>
        <w:t xml:space="preserve"> </w:t>
      </w:r>
      <w:r w:rsidRPr="00110EE5">
        <w:rPr>
          <w:rFonts w:ascii="Times New Roman" w:hAnsi="Times New Roman" w:cs="Times New Roman"/>
          <w:sz w:val="24"/>
          <w:szCs w:val="24"/>
        </w:rPr>
        <w:t>projelerinin gerçekleşme ve uygulama sonuçları, ilgili kamu idaresi tarafından izleyen yılın Mart ayı</w:t>
      </w:r>
      <w:r>
        <w:rPr>
          <w:rFonts w:ascii="Times New Roman" w:hAnsi="Times New Roman" w:cs="Times New Roman"/>
          <w:sz w:val="24"/>
          <w:szCs w:val="24"/>
        </w:rPr>
        <w:t xml:space="preserve"> </w:t>
      </w:r>
      <w:r w:rsidRPr="00110EE5">
        <w:rPr>
          <w:rFonts w:ascii="Times New Roman" w:hAnsi="Times New Roman" w:cs="Times New Roman"/>
          <w:sz w:val="24"/>
          <w:szCs w:val="24"/>
        </w:rPr>
        <w:t>sonuna kadar bir rapor halinde Sayıştay Başkanlığına, Maliye Bakanlığına ve Devlet Planlama</w:t>
      </w:r>
      <w:r>
        <w:rPr>
          <w:rFonts w:ascii="Times New Roman" w:hAnsi="Times New Roman" w:cs="Times New Roman"/>
          <w:sz w:val="24"/>
          <w:szCs w:val="24"/>
        </w:rPr>
        <w:t xml:space="preserve"> </w:t>
      </w:r>
      <w:r w:rsidRPr="00110EE5">
        <w:rPr>
          <w:rFonts w:ascii="Times New Roman" w:hAnsi="Times New Roman" w:cs="Times New Roman"/>
          <w:sz w:val="24"/>
          <w:szCs w:val="24"/>
        </w:rPr>
        <w:t>Teşkilatı Müsteşarlığına gönderilir." (641 sayılı Kalkınma Bakanlığının Teşkilat ve Görevleri</w:t>
      </w:r>
      <w:r>
        <w:rPr>
          <w:rFonts w:ascii="Times New Roman" w:hAnsi="Times New Roman" w:cs="Times New Roman"/>
          <w:sz w:val="24"/>
          <w:szCs w:val="24"/>
        </w:rPr>
        <w:t xml:space="preserve"> </w:t>
      </w:r>
      <w:r w:rsidRPr="00110EE5">
        <w:rPr>
          <w:rFonts w:ascii="Times New Roman" w:hAnsi="Times New Roman" w:cs="Times New Roman"/>
          <w:sz w:val="24"/>
          <w:szCs w:val="24"/>
        </w:rPr>
        <w:t>Hakkında Kanun Hükmünde Kararname ile Devlet Planlama Teşkilatı Müsteşarlığı Kalkınma</w:t>
      </w:r>
      <w:r>
        <w:rPr>
          <w:rFonts w:ascii="Times New Roman" w:hAnsi="Times New Roman" w:cs="Times New Roman"/>
          <w:sz w:val="24"/>
          <w:szCs w:val="24"/>
        </w:rPr>
        <w:t xml:space="preserve"> </w:t>
      </w:r>
      <w:r w:rsidRPr="00110EE5">
        <w:rPr>
          <w:rFonts w:ascii="Times New Roman" w:hAnsi="Times New Roman" w:cs="Times New Roman"/>
          <w:sz w:val="24"/>
          <w:szCs w:val="24"/>
        </w:rPr>
        <w:t>Bakanlığı olarak yeniden yapılandırılmıştır) hükmü yer almaktadır.</w:t>
      </w:r>
    </w:p>
    <w:p w:rsidR="00110EE5" w:rsidRDefault="00110EE5" w:rsidP="00110EE5">
      <w:pPr>
        <w:autoSpaceDE w:val="0"/>
        <w:autoSpaceDN w:val="0"/>
        <w:adjustRightInd w:val="0"/>
        <w:spacing w:after="0" w:line="240" w:lineRule="auto"/>
        <w:jc w:val="both"/>
        <w:rPr>
          <w:rFonts w:ascii="Times New Roman" w:hAnsi="Times New Roman" w:cs="Times New Roman"/>
          <w:sz w:val="24"/>
          <w:szCs w:val="24"/>
        </w:rPr>
      </w:pPr>
    </w:p>
    <w:p w:rsidR="00110EE5" w:rsidRPr="00110EE5" w:rsidRDefault="00110EE5" w:rsidP="00110EE5">
      <w:pPr>
        <w:autoSpaceDE w:val="0"/>
        <w:autoSpaceDN w:val="0"/>
        <w:adjustRightInd w:val="0"/>
        <w:spacing w:after="0" w:line="240" w:lineRule="auto"/>
        <w:ind w:firstLine="708"/>
        <w:jc w:val="both"/>
        <w:rPr>
          <w:rFonts w:ascii="Times New Roman" w:hAnsi="Times New Roman" w:cs="Times New Roman"/>
          <w:sz w:val="24"/>
          <w:szCs w:val="24"/>
        </w:rPr>
      </w:pPr>
      <w:r w:rsidRPr="00110EE5">
        <w:rPr>
          <w:rFonts w:ascii="Times New Roman" w:hAnsi="Times New Roman" w:cs="Times New Roman"/>
          <w:sz w:val="24"/>
          <w:szCs w:val="24"/>
        </w:rPr>
        <w:t>Ayrıca, Bakanlar Kurulunun 2006/9972 sayılı Kararıyla kabul edilen Strateji Geliştirme</w:t>
      </w:r>
      <w:r>
        <w:rPr>
          <w:rFonts w:ascii="Times New Roman" w:hAnsi="Times New Roman" w:cs="Times New Roman"/>
          <w:sz w:val="24"/>
          <w:szCs w:val="24"/>
        </w:rPr>
        <w:t xml:space="preserve"> </w:t>
      </w:r>
      <w:r w:rsidRPr="00110EE5">
        <w:rPr>
          <w:rFonts w:ascii="Times New Roman" w:hAnsi="Times New Roman" w:cs="Times New Roman"/>
          <w:sz w:val="24"/>
          <w:szCs w:val="24"/>
        </w:rPr>
        <w:t>Birimlerinin Çalışma Usul ve Esasları Hakkında Yönetmeliğin "Yatırım değerlendirme raporunun</w:t>
      </w:r>
      <w:r>
        <w:rPr>
          <w:rFonts w:ascii="Times New Roman" w:hAnsi="Times New Roman" w:cs="Times New Roman"/>
          <w:sz w:val="24"/>
          <w:szCs w:val="24"/>
        </w:rPr>
        <w:t xml:space="preserve"> </w:t>
      </w:r>
      <w:r w:rsidRPr="00110EE5">
        <w:rPr>
          <w:rFonts w:ascii="Times New Roman" w:hAnsi="Times New Roman" w:cs="Times New Roman"/>
          <w:sz w:val="24"/>
          <w:szCs w:val="24"/>
        </w:rPr>
        <w:t>hazırlanması" başlıklı 24'üncü maddesinde; "Yatırım projelerini uygulayan harcama birimleri, yıllık</w:t>
      </w:r>
      <w:r>
        <w:rPr>
          <w:rFonts w:ascii="Times New Roman" w:hAnsi="Times New Roman" w:cs="Times New Roman"/>
          <w:sz w:val="24"/>
          <w:szCs w:val="24"/>
        </w:rPr>
        <w:t xml:space="preserve"> </w:t>
      </w:r>
      <w:r w:rsidRPr="00110EE5">
        <w:rPr>
          <w:rFonts w:ascii="Times New Roman" w:hAnsi="Times New Roman" w:cs="Times New Roman"/>
          <w:sz w:val="24"/>
          <w:szCs w:val="24"/>
        </w:rPr>
        <w:t>yatırım değerlendirme raporunun hazırlanmasına dayanak teşkil eden bilgi ve belgeleri strateji</w:t>
      </w:r>
      <w:r>
        <w:rPr>
          <w:rFonts w:ascii="Times New Roman" w:hAnsi="Times New Roman" w:cs="Times New Roman"/>
          <w:sz w:val="24"/>
          <w:szCs w:val="24"/>
        </w:rPr>
        <w:t xml:space="preserve"> </w:t>
      </w:r>
      <w:r w:rsidRPr="00110EE5">
        <w:rPr>
          <w:rFonts w:ascii="Times New Roman" w:hAnsi="Times New Roman" w:cs="Times New Roman"/>
          <w:sz w:val="24"/>
          <w:szCs w:val="24"/>
        </w:rPr>
        <w:t>geliştirme birimlerine gönderir. Yatırım projelerinin gerçekleşme ve uygulama sonuçlarına ilişkin yıllık</w:t>
      </w:r>
      <w:r>
        <w:rPr>
          <w:rFonts w:ascii="Times New Roman" w:hAnsi="Times New Roman" w:cs="Times New Roman"/>
          <w:sz w:val="24"/>
          <w:szCs w:val="24"/>
        </w:rPr>
        <w:t xml:space="preserve"> </w:t>
      </w:r>
      <w:r w:rsidRPr="00110EE5">
        <w:rPr>
          <w:rFonts w:ascii="Times New Roman" w:hAnsi="Times New Roman" w:cs="Times New Roman"/>
          <w:sz w:val="24"/>
          <w:szCs w:val="24"/>
        </w:rPr>
        <w:t>yatırım değerlendirme raporu, strateji geliştirme birimleri tarafından hazırlanarak izleyen yılın Mart</w:t>
      </w:r>
      <w:r>
        <w:rPr>
          <w:rFonts w:ascii="Times New Roman" w:hAnsi="Times New Roman" w:cs="Times New Roman"/>
          <w:sz w:val="24"/>
          <w:szCs w:val="24"/>
        </w:rPr>
        <w:t xml:space="preserve"> </w:t>
      </w:r>
      <w:r w:rsidRPr="00110EE5">
        <w:rPr>
          <w:rFonts w:ascii="Times New Roman" w:hAnsi="Times New Roman" w:cs="Times New Roman"/>
          <w:sz w:val="24"/>
          <w:szCs w:val="24"/>
        </w:rPr>
        <w:t xml:space="preserve">ayı sonuna kadar </w:t>
      </w:r>
      <w:proofErr w:type="spellStart"/>
      <w:r w:rsidRPr="00110EE5">
        <w:rPr>
          <w:rFonts w:ascii="Times New Roman" w:hAnsi="Times New Roman" w:cs="Times New Roman"/>
          <w:sz w:val="24"/>
          <w:szCs w:val="24"/>
        </w:rPr>
        <w:t>Sayıştaya</w:t>
      </w:r>
      <w:proofErr w:type="spellEnd"/>
      <w:r w:rsidRPr="00110EE5">
        <w:rPr>
          <w:rFonts w:ascii="Times New Roman" w:hAnsi="Times New Roman" w:cs="Times New Roman"/>
          <w:sz w:val="24"/>
          <w:szCs w:val="24"/>
        </w:rPr>
        <w:t>, Bakanlığa ve Devlet Planlama Teşkilatı Müsteşarlığına gönderilir."</w:t>
      </w:r>
      <w:r>
        <w:rPr>
          <w:rFonts w:ascii="Times New Roman" w:hAnsi="Times New Roman" w:cs="Times New Roman"/>
          <w:sz w:val="24"/>
          <w:szCs w:val="24"/>
        </w:rPr>
        <w:t xml:space="preserve"> </w:t>
      </w:r>
      <w:r w:rsidRPr="00110EE5">
        <w:rPr>
          <w:rFonts w:ascii="Times New Roman" w:hAnsi="Times New Roman" w:cs="Times New Roman"/>
          <w:sz w:val="24"/>
          <w:szCs w:val="24"/>
        </w:rPr>
        <w:t>hükmü yer almaktadır.</w:t>
      </w:r>
    </w:p>
    <w:p w:rsidR="00110EE5" w:rsidRDefault="00110EE5" w:rsidP="00110EE5">
      <w:pPr>
        <w:autoSpaceDE w:val="0"/>
        <w:autoSpaceDN w:val="0"/>
        <w:adjustRightInd w:val="0"/>
        <w:spacing w:after="0" w:line="240" w:lineRule="auto"/>
        <w:jc w:val="both"/>
        <w:rPr>
          <w:rFonts w:ascii="Times New Roman" w:hAnsi="Times New Roman" w:cs="Times New Roman"/>
          <w:sz w:val="24"/>
          <w:szCs w:val="24"/>
        </w:rPr>
      </w:pPr>
    </w:p>
    <w:p w:rsidR="00110EE5" w:rsidRPr="00110EE5" w:rsidRDefault="00110EE5" w:rsidP="00110EE5">
      <w:pPr>
        <w:autoSpaceDE w:val="0"/>
        <w:autoSpaceDN w:val="0"/>
        <w:adjustRightInd w:val="0"/>
        <w:spacing w:after="0" w:line="240" w:lineRule="auto"/>
        <w:ind w:firstLine="708"/>
        <w:jc w:val="both"/>
        <w:rPr>
          <w:rFonts w:ascii="Times New Roman" w:hAnsi="Times New Roman" w:cs="Times New Roman"/>
          <w:sz w:val="24"/>
          <w:szCs w:val="24"/>
        </w:rPr>
      </w:pPr>
      <w:r w:rsidRPr="00110EE5">
        <w:rPr>
          <w:rFonts w:ascii="Times New Roman" w:hAnsi="Times New Roman" w:cs="Times New Roman"/>
          <w:sz w:val="24"/>
          <w:szCs w:val="24"/>
        </w:rPr>
        <w:t>201</w:t>
      </w:r>
      <w:r w:rsidR="00DE1338">
        <w:rPr>
          <w:rFonts w:ascii="Times New Roman" w:hAnsi="Times New Roman" w:cs="Times New Roman"/>
          <w:sz w:val="24"/>
          <w:szCs w:val="24"/>
        </w:rPr>
        <w:t>2</w:t>
      </w:r>
      <w:r w:rsidRPr="00110EE5">
        <w:rPr>
          <w:rFonts w:ascii="Times New Roman" w:hAnsi="Times New Roman" w:cs="Times New Roman"/>
          <w:sz w:val="24"/>
          <w:szCs w:val="24"/>
        </w:rPr>
        <w:t>/</w:t>
      </w:r>
      <w:r w:rsidR="00DE1338">
        <w:rPr>
          <w:rFonts w:ascii="Times New Roman" w:hAnsi="Times New Roman" w:cs="Times New Roman"/>
          <w:sz w:val="24"/>
          <w:szCs w:val="24"/>
        </w:rPr>
        <w:t>3839</w:t>
      </w:r>
      <w:r w:rsidRPr="00110EE5">
        <w:rPr>
          <w:rFonts w:ascii="Times New Roman" w:hAnsi="Times New Roman" w:cs="Times New Roman"/>
          <w:sz w:val="24"/>
          <w:szCs w:val="24"/>
        </w:rPr>
        <w:t xml:space="preserve"> sayılı 201</w:t>
      </w:r>
      <w:r w:rsidR="00DE1338">
        <w:rPr>
          <w:rFonts w:ascii="Times New Roman" w:hAnsi="Times New Roman" w:cs="Times New Roman"/>
          <w:sz w:val="24"/>
          <w:szCs w:val="24"/>
        </w:rPr>
        <w:t>3</w:t>
      </w:r>
      <w:r w:rsidRPr="00110EE5">
        <w:rPr>
          <w:rFonts w:ascii="Times New Roman" w:hAnsi="Times New Roman" w:cs="Times New Roman"/>
          <w:sz w:val="24"/>
          <w:szCs w:val="24"/>
        </w:rPr>
        <w:t xml:space="preserve"> Yılı Programının Uygulanması, Koordinasyonu ve İzlenmesine Dair</w:t>
      </w:r>
      <w:r>
        <w:rPr>
          <w:rFonts w:ascii="Times New Roman" w:hAnsi="Times New Roman" w:cs="Times New Roman"/>
          <w:sz w:val="24"/>
          <w:szCs w:val="24"/>
        </w:rPr>
        <w:t xml:space="preserve"> </w:t>
      </w:r>
      <w:r w:rsidRPr="00110EE5">
        <w:rPr>
          <w:rFonts w:ascii="Times New Roman" w:hAnsi="Times New Roman" w:cs="Times New Roman"/>
          <w:sz w:val="24"/>
          <w:szCs w:val="24"/>
        </w:rPr>
        <w:t>Bakanlar Kurulu Kararının 25/j maddesinde ise; "Kalkınma Bakanlığınca belirlenecek format</w:t>
      </w:r>
      <w:r>
        <w:rPr>
          <w:rFonts w:ascii="Times New Roman" w:hAnsi="Times New Roman" w:cs="Times New Roman"/>
          <w:sz w:val="24"/>
          <w:szCs w:val="24"/>
        </w:rPr>
        <w:t xml:space="preserve"> </w:t>
      </w:r>
      <w:r w:rsidRPr="00110EE5">
        <w:rPr>
          <w:rFonts w:ascii="Times New Roman" w:hAnsi="Times New Roman" w:cs="Times New Roman"/>
          <w:sz w:val="24"/>
          <w:szCs w:val="24"/>
        </w:rPr>
        <w:t>çerçevesinde, uygulaması tamamlanarak işletme safhasına geçmiş projeler için kuruluş tarafından</w:t>
      </w:r>
      <w:r>
        <w:rPr>
          <w:rFonts w:ascii="Times New Roman" w:hAnsi="Times New Roman" w:cs="Times New Roman"/>
          <w:sz w:val="24"/>
          <w:szCs w:val="24"/>
        </w:rPr>
        <w:t xml:space="preserve"> </w:t>
      </w:r>
      <w:r w:rsidRPr="00110EE5">
        <w:rPr>
          <w:rFonts w:ascii="Times New Roman" w:hAnsi="Times New Roman" w:cs="Times New Roman"/>
          <w:sz w:val="24"/>
          <w:szCs w:val="24"/>
        </w:rPr>
        <w:t>hazırlanacak Proje Tamamlama Raporları, projenin tamamlanmasını takiben üç ay içerisinde</w:t>
      </w:r>
      <w:r>
        <w:rPr>
          <w:rFonts w:ascii="Times New Roman" w:hAnsi="Times New Roman" w:cs="Times New Roman"/>
          <w:sz w:val="24"/>
          <w:szCs w:val="24"/>
        </w:rPr>
        <w:t xml:space="preserve"> </w:t>
      </w:r>
      <w:r w:rsidRPr="00110EE5">
        <w:rPr>
          <w:rFonts w:ascii="Times New Roman" w:hAnsi="Times New Roman" w:cs="Times New Roman"/>
          <w:sz w:val="24"/>
          <w:szCs w:val="24"/>
        </w:rPr>
        <w:t>Kalkınma Bakanlığına gönderilir." hükmü yer almaktadır.</w:t>
      </w:r>
    </w:p>
    <w:p w:rsidR="00110EE5" w:rsidRDefault="00110EE5" w:rsidP="00110EE5">
      <w:pPr>
        <w:autoSpaceDE w:val="0"/>
        <w:autoSpaceDN w:val="0"/>
        <w:adjustRightInd w:val="0"/>
        <w:spacing w:after="0" w:line="240" w:lineRule="auto"/>
        <w:jc w:val="both"/>
        <w:rPr>
          <w:rFonts w:ascii="Times New Roman" w:hAnsi="Times New Roman" w:cs="Times New Roman"/>
          <w:sz w:val="24"/>
          <w:szCs w:val="24"/>
        </w:rPr>
      </w:pPr>
    </w:p>
    <w:p w:rsidR="00835561" w:rsidRPr="005028E1" w:rsidRDefault="00110EE5" w:rsidP="00110EE5">
      <w:pPr>
        <w:autoSpaceDE w:val="0"/>
        <w:autoSpaceDN w:val="0"/>
        <w:adjustRightInd w:val="0"/>
        <w:spacing w:after="0" w:line="240" w:lineRule="auto"/>
        <w:ind w:firstLine="708"/>
        <w:jc w:val="both"/>
        <w:rPr>
          <w:rFonts w:ascii="Times New Roman" w:hAnsi="Times New Roman" w:cs="Times New Roman"/>
          <w:b/>
          <w:sz w:val="24"/>
          <w:szCs w:val="24"/>
        </w:rPr>
      </w:pPr>
      <w:r w:rsidRPr="005028E1">
        <w:rPr>
          <w:rFonts w:ascii="Times New Roman" w:hAnsi="Times New Roman" w:cs="Times New Roman"/>
          <w:b/>
          <w:sz w:val="24"/>
          <w:szCs w:val="24"/>
        </w:rPr>
        <w:t>201</w:t>
      </w:r>
      <w:r w:rsidR="005028E1" w:rsidRPr="005028E1">
        <w:rPr>
          <w:rFonts w:ascii="Times New Roman" w:hAnsi="Times New Roman" w:cs="Times New Roman"/>
          <w:b/>
          <w:sz w:val="24"/>
          <w:szCs w:val="24"/>
        </w:rPr>
        <w:t>3</w:t>
      </w:r>
      <w:r w:rsidRPr="005028E1">
        <w:rPr>
          <w:rFonts w:ascii="Times New Roman" w:hAnsi="Times New Roman" w:cs="Times New Roman"/>
          <w:b/>
          <w:sz w:val="24"/>
          <w:szCs w:val="24"/>
        </w:rPr>
        <w:t xml:space="preserve"> </w:t>
      </w:r>
      <w:proofErr w:type="gramStart"/>
      <w:r w:rsidRPr="005028E1">
        <w:rPr>
          <w:rFonts w:ascii="Times New Roman" w:hAnsi="Times New Roman" w:cs="Times New Roman"/>
          <w:b/>
          <w:sz w:val="24"/>
          <w:szCs w:val="24"/>
        </w:rPr>
        <w:t>yıl sonu</w:t>
      </w:r>
      <w:proofErr w:type="gramEnd"/>
      <w:r w:rsidRPr="005028E1">
        <w:rPr>
          <w:rFonts w:ascii="Times New Roman" w:hAnsi="Times New Roman" w:cs="Times New Roman"/>
          <w:b/>
          <w:sz w:val="24"/>
          <w:szCs w:val="24"/>
        </w:rPr>
        <w:t xml:space="preserve"> kesin yatırım gerçekleşme sonuçları dikkate alınarak, Ek1'de yer alan açıklamalar doğrultusunda, proje bazındaki revize ve gerçekleşme rakamlarının, Ek2'de yer alan ve Proje Tamamlama Raporu formatını da kapsayan 201</w:t>
      </w:r>
      <w:r w:rsidR="005028E1" w:rsidRPr="005028E1">
        <w:rPr>
          <w:rFonts w:ascii="Times New Roman" w:hAnsi="Times New Roman" w:cs="Times New Roman"/>
          <w:b/>
          <w:sz w:val="24"/>
          <w:szCs w:val="24"/>
        </w:rPr>
        <w:t>3</w:t>
      </w:r>
      <w:r w:rsidRPr="005028E1">
        <w:rPr>
          <w:rFonts w:ascii="Times New Roman" w:hAnsi="Times New Roman" w:cs="Times New Roman"/>
          <w:b/>
          <w:sz w:val="24"/>
          <w:szCs w:val="24"/>
        </w:rPr>
        <w:t xml:space="preserve"> Yılı Yatırım Programı İzleme ve Değerlendirme Raporunun, Ek3' te yer alan 201</w:t>
      </w:r>
      <w:r w:rsidR="005028E1" w:rsidRPr="005028E1">
        <w:rPr>
          <w:rFonts w:ascii="Times New Roman" w:hAnsi="Times New Roman" w:cs="Times New Roman"/>
          <w:b/>
          <w:sz w:val="24"/>
          <w:szCs w:val="24"/>
        </w:rPr>
        <w:t>3</w:t>
      </w:r>
      <w:r w:rsidRPr="005028E1">
        <w:rPr>
          <w:rFonts w:ascii="Times New Roman" w:hAnsi="Times New Roman" w:cs="Times New Roman"/>
          <w:b/>
          <w:sz w:val="24"/>
          <w:szCs w:val="24"/>
        </w:rPr>
        <w:t xml:space="preserve"> Yılı Kamu Yatırımları Özet Tablosunun, Ek</w:t>
      </w:r>
      <w:r w:rsidR="002D526E" w:rsidRPr="005028E1">
        <w:rPr>
          <w:rFonts w:ascii="Times New Roman" w:hAnsi="Times New Roman" w:cs="Times New Roman"/>
          <w:b/>
          <w:sz w:val="24"/>
          <w:szCs w:val="24"/>
        </w:rPr>
        <w:t>4</w:t>
      </w:r>
      <w:r w:rsidRPr="005028E1">
        <w:rPr>
          <w:rFonts w:ascii="Times New Roman" w:hAnsi="Times New Roman" w:cs="Times New Roman"/>
          <w:b/>
          <w:sz w:val="24"/>
          <w:szCs w:val="24"/>
        </w:rPr>
        <w:t>'te yer alan 201</w:t>
      </w:r>
      <w:r w:rsidR="005028E1" w:rsidRPr="005028E1">
        <w:rPr>
          <w:rFonts w:ascii="Times New Roman" w:hAnsi="Times New Roman" w:cs="Times New Roman"/>
          <w:b/>
          <w:sz w:val="24"/>
          <w:szCs w:val="24"/>
        </w:rPr>
        <w:t>3</w:t>
      </w:r>
      <w:r w:rsidRPr="005028E1">
        <w:rPr>
          <w:rFonts w:ascii="Times New Roman" w:hAnsi="Times New Roman" w:cs="Times New Roman"/>
          <w:b/>
          <w:sz w:val="24"/>
          <w:szCs w:val="24"/>
        </w:rPr>
        <w:t xml:space="preserve"> Yılı Dış Kredi İzleme Raporunun ve varsa diğer dosyaların elektronik kopyalarının </w:t>
      </w:r>
      <w:r w:rsidR="005028E1" w:rsidRPr="005028E1">
        <w:rPr>
          <w:rFonts w:ascii="Times New Roman" w:hAnsi="Times New Roman" w:cs="Times New Roman"/>
          <w:b/>
          <w:sz w:val="24"/>
          <w:szCs w:val="24"/>
          <w:u w:val="single"/>
        </w:rPr>
        <w:t>kamuyat.dpt.gov.tr/j2ee/</w:t>
      </w:r>
      <w:r w:rsidR="005028E1" w:rsidRPr="005028E1">
        <w:rPr>
          <w:rFonts w:ascii="Times New Roman" w:hAnsi="Times New Roman" w:cs="Times New Roman"/>
          <w:b/>
          <w:sz w:val="24"/>
          <w:szCs w:val="24"/>
        </w:rPr>
        <w:t xml:space="preserve"> adresinde yer alan </w:t>
      </w:r>
      <w:r w:rsidRPr="005028E1">
        <w:rPr>
          <w:rFonts w:ascii="Times New Roman" w:hAnsi="Times New Roman" w:cs="Times New Roman"/>
          <w:b/>
          <w:sz w:val="24"/>
          <w:szCs w:val="24"/>
        </w:rPr>
        <w:t>"Kamu Yatırımları Proje Bilgi Sistemi"ne kaydedilmesi, söz konusu dokümanların; 5018 sayılı Kamu Mali Yönetimi ve Kontrol Kanunu hükümlerine tabi yatırımcı kamu kuruluşları tarafından Sayıştay Başkanlığına, Maliye Bakanlığına ve Kalkınma Bakanlığına, diğer yatırımcı kamu kuruluşlarının ise Kalkınma Bakanlığına göndermesi hususunda bilgilerinizi</w:t>
      </w:r>
      <w:r w:rsidR="00FC7EF0">
        <w:rPr>
          <w:rFonts w:ascii="Times New Roman" w:hAnsi="Times New Roman" w:cs="Times New Roman"/>
          <w:b/>
          <w:sz w:val="24"/>
          <w:szCs w:val="24"/>
        </w:rPr>
        <w:t xml:space="preserve"> ve gereğini arz ve rica ederiz.</w:t>
      </w:r>
    </w:p>
    <w:sectPr w:rsidR="00835561" w:rsidRPr="005028E1" w:rsidSect="008355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0EE5"/>
    <w:rsid w:val="00110EE5"/>
    <w:rsid w:val="002D526E"/>
    <w:rsid w:val="00333BB7"/>
    <w:rsid w:val="004F4A13"/>
    <w:rsid w:val="00501C23"/>
    <w:rsid w:val="005028E1"/>
    <w:rsid w:val="00835561"/>
    <w:rsid w:val="00A230B8"/>
    <w:rsid w:val="00B50BE6"/>
    <w:rsid w:val="00D1176A"/>
    <w:rsid w:val="00D64878"/>
    <w:rsid w:val="00DE1338"/>
    <w:rsid w:val="00FC7E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5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451</Words>
  <Characters>2576</Characters>
  <Application>Microsoft Office Word</Application>
  <DocSecurity>4</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3021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ucetiner</dc:creator>
  <cp:keywords/>
  <dc:description/>
  <cp:lastModifiedBy>ömer</cp:lastModifiedBy>
  <cp:revision>2</cp:revision>
  <dcterms:created xsi:type="dcterms:W3CDTF">2014-01-02T07:02:00Z</dcterms:created>
  <dcterms:modified xsi:type="dcterms:W3CDTF">2014-01-02T07:02:00Z</dcterms:modified>
</cp:coreProperties>
</file>